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9DB22" w14:textId="2D5B0FC8" w:rsidR="005A56A7" w:rsidRDefault="0019172C">
      <w:pPr>
        <w:rPr>
          <w:b/>
          <w:bCs/>
        </w:rPr>
      </w:pPr>
      <w:r>
        <w:rPr>
          <w:b/>
          <w:bCs/>
        </w:rPr>
        <w:t xml:space="preserve">Design </w:t>
      </w:r>
      <w:r w:rsidR="005A56A7" w:rsidRPr="0019172C">
        <w:rPr>
          <w:b/>
          <w:bCs/>
        </w:rPr>
        <w:t>Commission Application Form</w:t>
      </w:r>
    </w:p>
    <w:p w14:paraId="4E7B8AB6" w14:textId="77777777" w:rsidR="0019172C" w:rsidRPr="0019172C" w:rsidRDefault="0019172C">
      <w:pPr>
        <w:rPr>
          <w:b/>
          <w:bCs/>
        </w:rPr>
      </w:pPr>
    </w:p>
    <w:p w14:paraId="12172021" w14:textId="77777777" w:rsidR="0019172C" w:rsidRDefault="005A56A7">
      <w:r>
        <w:t>Completed applications are to be returned to</w:t>
      </w:r>
      <w:r w:rsidR="0019172C">
        <w:t xml:space="preserve"> Rose Hitchens-Todd</w:t>
      </w:r>
    </w:p>
    <w:p w14:paraId="550E5F31" w14:textId="6C65C439" w:rsidR="005A56A7" w:rsidRDefault="005A56A7">
      <w:hyperlink r:id="rId7" w:history="1">
        <w:r w:rsidRPr="00A11544">
          <w:rPr>
            <w:rStyle w:val="Hyperlink"/>
          </w:rPr>
          <w:t>engagement@camborne-tc.gov.uk</w:t>
        </w:r>
      </w:hyperlink>
      <w:r>
        <w:t xml:space="preserve">, </w:t>
      </w:r>
      <w:r>
        <w:t>no later than noon on</w:t>
      </w:r>
      <w:r>
        <w:t xml:space="preserve"> </w:t>
      </w:r>
      <w:r w:rsidR="00C4101A">
        <w:t>Tuesday</w:t>
      </w:r>
      <w:r>
        <w:t xml:space="preserve"> 2</w:t>
      </w:r>
      <w:r w:rsidR="00C4101A">
        <w:t>8</w:t>
      </w:r>
      <w:r w:rsidRPr="005A56A7">
        <w:rPr>
          <w:vertAlign w:val="superscript"/>
        </w:rPr>
        <w:t>th</w:t>
      </w:r>
      <w:r>
        <w:t xml:space="preserve"> May 2024</w:t>
      </w:r>
      <w:r>
        <w:t xml:space="preserve">. </w:t>
      </w:r>
    </w:p>
    <w:p w14:paraId="75A8E073" w14:textId="2BE5AB7D" w:rsidR="00C006F0" w:rsidRDefault="005A56A7">
      <w:r>
        <w:t xml:space="preserve">Any questions should be raised via the above email address. If you would like to visit </w:t>
      </w:r>
      <w:r>
        <w:t xml:space="preserve">the </w:t>
      </w:r>
      <w:proofErr w:type="spellStart"/>
      <w:r>
        <w:t>Kerrier</w:t>
      </w:r>
      <w:proofErr w:type="spellEnd"/>
      <w:r>
        <w:t xml:space="preserve"> Way Greenspace, </w:t>
      </w:r>
      <w:r>
        <w:t xml:space="preserve">please use the contact above to </w:t>
      </w:r>
      <w:proofErr w:type="gramStart"/>
      <w:r>
        <w:t>make arrangements</w:t>
      </w:r>
      <w:proofErr w:type="gramEnd"/>
      <w:r>
        <w:t>.</w:t>
      </w:r>
    </w:p>
    <w:p w14:paraId="38095CA0" w14:textId="77777777" w:rsidR="0019172C" w:rsidRDefault="005A56A7">
      <w:r>
        <w:t xml:space="preserve">Please use the </w:t>
      </w:r>
      <w:r w:rsidRPr="0019172C">
        <w:rPr>
          <w:b/>
          <w:bCs/>
        </w:rPr>
        <w:t>‘</w:t>
      </w:r>
      <w:proofErr w:type="spellStart"/>
      <w:r w:rsidRPr="0019172C">
        <w:rPr>
          <w:b/>
          <w:bCs/>
        </w:rPr>
        <w:t>Kerrier</w:t>
      </w:r>
      <w:proofErr w:type="spellEnd"/>
      <w:r w:rsidRPr="0019172C">
        <w:rPr>
          <w:b/>
          <w:bCs/>
        </w:rPr>
        <w:t xml:space="preserve"> Way Art Brief’</w:t>
      </w:r>
      <w:r>
        <w:t xml:space="preserve"> document to support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06F0" w14:paraId="5970BFFE" w14:textId="77777777" w:rsidTr="005A3659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248AF10" w14:textId="1725B9AB" w:rsidR="00C006F0" w:rsidRDefault="005A56A7">
            <w:r>
              <w:t xml:space="preserve"> </w:t>
            </w:r>
            <w:r w:rsidR="00C006F0">
              <w:t xml:space="preserve">Applicant Details </w:t>
            </w:r>
          </w:p>
        </w:tc>
      </w:tr>
      <w:tr w:rsidR="00C006F0" w14:paraId="38FF007B" w14:textId="77777777" w:rsidTr="00C006F0">
        <w:tc>
          <w:tcPr>
            <w:tcW w:w="4508" w:type="dxa"/>
          </w:tcPr>
          <w:p w14:paraId="04B72B28" w14:textId="572E191D" w:rsidR="00C006F0" w:rsidRDefault="00C006F0">
            <w:r>
              <w:t xml:space="preserve">Name </w:t>
            </w:r>
          </w:p>
        </w:tc>
        <w:tc>
          <w:tcPr>
            <w:tcW w:w="4508" w:type="dxa"/>
          </w:tcPr>
          <w:p w14:paraId="01FF44CC" w14:textId="77777777" w:rsidR="00C006F0" w:rsidRDefault="00C006F0"/>
        </w:tc>
      </w:tr>
      <w:tr w:rsidR="00C006F0" w14:paraId="17A6967C" w14:textId="77777777" w:rsidTr="00C006F0">
        <w:tc>
          <w:tcPr>
            <w:tcW w:w="4508" w:type="dxa"/>
          </w:tcPr>
          <w:p w14:paraId="29C23545" w14:textId="11E826EE" w:rsidR="00C006F0" w:rsidRDefault="00C006F0">
            <w:r>
              <w:t>Address</w:t>
            </w:r>
          </w:p>
        </w:tc>
        <w:tc>
          <w:tcPr>
            <w:tcW w:w="4508" w:type="dxa"/>
          </w:tcPr>
          <w:p w14:paraId="1A826698" w14:textId="77777777" w:rsidR="00C006F0" w:rsidRDefault="00C006F0"/>
        </w:tc>
      </w:tr>
      <w:tr w:rsidR="00C006F0" w14:paraId="48C89C76" w14:textId="77777777" w:rsidTr="00C006F0">
        <w:tc>
          <w:tcPr>
            <w:tcW w:w="4508" w:type="dxa"/>
          </w:tcPr>
          <w:p w14:paraId="6CE7CE8A" w14:textId="5323CAA6" w:rsidR="00C006F0" w:rsidRDefault="00C006F0">
            <w:r>
              <w:t>Email</w:t>
            </w:r>
          </w:p>
        </w:tc>
        <w:tc>
          <w:tcPr>
            <w:tcW w:w="4508" w:type="dxa"/>
          </w:tcPr>
          <w:p w14:paraId="13EB6684" w14:textId="77777777" w:rsidR="00C006F0" w:rsidRDefault="00C006F0"/>
        </w:tc>
      </w:tr>
      <w:tr w:rsidR="00C006F0" w14:paraId="20D76E41" w14:textId="77777777" w:rsidTr="00C006F0">
        <w:tc>
          <w:tcPr>
            <w:tcW w:w="4508" w:type="dxa"/>
          </w:tcPr>
          <w:p w14:paraId="532731C8" w14:textId="50D19FA8" w:rsidR="00C006F0" w:rsidRDefault="00C006F0">
            <w:r>
              <w:t xml:space="preserve">Primary Phone Number </w:t>
            </w:r>
          </w:p>
        </w:tc>
        <w:tc>
          <w:tcPr>
            <w:tcW w:w="4508" w:type="dxa"/>
          </w:tcPr>
          <w:p w14:paraId="21ADBA79" w14:textId="77777777" w:rsidR="00C006F0" w:rsidRDefault="00C006F0"/>
        </w:tc>
      </w:tr>
      <w:tr w:rsidR="00C006F0" w14:paraId="63CE7B38" w14:textId="77777777" w:rsidTr="00C006F0">
        <w:tc>
          <w:tcPr>
            <w:tcW w:w="4508" w:type="dxa"/>
          </w:tcPr>
          <w:p w14:paraId="1DE62D73" w14:textId="77777777" w:rsidR="0008096B" w:rsidRDefault="00C006F0">
            <w:r>
              <w:t>Current Employment Status or</w:t>
            </w:r>
          </w:p>
          <w:p w14:paraId="03AD733B" w14:textId="5FC39E8C" w:rsidR="00C006F0" w:rsidRDefault="00C006F0">
            <w:r>
              <w:t xml:space="preserve">Job Role if </w:t>
            </w:r>
            <w:r w:rsidR="0019172C">
              <w:t>employed</w:t>
            </w:r>
            <w:r>
              <w:t xml:space="preserve"> </w:t>
            </w:r>
          </w:p>
        </w:tc>
        <w:tc>
          <w:tcPr>
            <w:tcW w:w="4508" w:type="dxa"/>
          </w:tcPr>
          <w:p w14:paraId="4B670BEC" w14:textId="77777777" w:rsidR="00C006F0" w:rsidRDefault="00C006F0"/>
          <w:p w14:paraId="302A5A14" w14:textId="77777777" w:rsidR="0008096B" w:rsidRDefault="0008096B"/>
        </w:tc>
      </w:tr>
      <w:tr w:rsidR="00C006F0" w14:paraId="55F1A024" w14:textId="77777777" w:rsidTr="00C006F0">
        <w:tc>
          <w:tcPr>
            <w:tcW w:w="4508" w:type="dxa"/>
          </w:tcPr>
          <w:p w14:paraId="0359F7E7" w14:textId="40414A1B" w:rsidR="00C006F0" w:rsidRDefault="00C006F0">
            <w:r>
              <w:t xml:space="preserve">Please list relevant qualifications </w:t>
            </w:r>
          </w:p>
        </w:tc>
        <w:tc>
          <w:tcPr>
            <w:tcW w:w="4508" w:type="dxa"/>
          </w:tcPr>
          <w:p w14:paraId="1C906A5A" w14:textId="77777777" w:rsidR="00C006F0" w:rsidRDefault="00C006F0"/>
          <w:p w14:paraId="784514B0" w14:textId="77777777" w:rsidR="0008096B" w:rsidRDefault="0008096B"/>
          <w:p w14:paraId="29C654A8" w14:textId="77777777" w:rsidR="0008096B" w:rsidRDefault="0008096B"/>
          <w:p w14:paraId="7DCA2AC8" w14:textId="77777777" w:rsidR="0008096B" w:rsidRDefault="0008096B"/>
          <w:p w14:paraId="332654D0" w14:textId="77777777" w:rsidR="0008096B" w:rsidRDefault="0008096B"/>
          <w:p w14:paraId="23952A5C" w14:textId="77777777" w:rsidR="0008096B" w:rsidRDefault="0008096B"/>
          <w:p w14:paraId="2D880341" w14:textId="77777777" w:rsidR="0008096B" w:rsidRDefault="0008096B"/>
        </w:tc>
      </w:tr>
      <w:tr w:rsidR="00C006F0" w14:paraId="2BF3F426" w14:textId="77777777" w:rsidTr="00C006F0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CC3BB43" w14:textId="2B477FC1" w:rsidR="00C006F0" w:rsidRDefault="00C006F0">
            <w:r>
              <w:t xml:space="preserve">Screening Questions </w:t>
            </w:r>
          </w:p>
        </w:tc>
      </w:tr>
      <w:tr w:rsidR="00C006F0" w14:paraId="5D26D615" w14:textId="77777777" w:rsidTr="00C006F0">
        <w:tc>
          <w:tcPr>
            <w:tcW w:w="4508" w:type="dxa"/>
            <w:shd w:val="clear" w:color="auto" w:fill="FFFFFF" w:themeFill="background1"/>
          </w:tcPr>
          <w:p w14:paraId="71346DD3" w14:textId="01FE2F61" w:rsidR="0008096B" w:rsidRDefault="0008096B" w:rsidP="0008096B">
            <w:r>
              <w:t xml:space="preserve">Confirmation that you hold Public Liability Insurance of not less than £500,000.00, or will by the commission commencement </w:t>
            </w:r>
            <w:proofErr w:type="gramStart"/>
            <w:r>
              <w:t>date</w:t>
            </w:r>
            <w:proofErr w:type="gramEnd"/>
            <w:r>
              <w:t xml:space="preserve"> </w:t>
            </w:r>
          </w:p>
          <w:p w14:paraId="1F6958C7" w14:textId="77777777" w:rsidR="00C006F0" w:rsidRDefault="00C006F0"/>
        </w:tc>
        <w:tc>
          <w:tcPr>
            <w:tcW w:w="4508" w:type="dxa"/>
            <w:shd w:val="clear" w:color="auto" w:fill="FFFFFF" w:themeFill="background1"/>
          </w:tcPr>
          <w:p w14:paraId="4003642D" w14:textId="0F6C5D21" w:rsidR="00C006F0" w:rsidRDefault="0008096B">
            <w:r>
              <w:t>Yes/No</w:t>
            </w:r>
          </w:p>
        </w:tc>
      </w:tr>
      <w:tr w:rsidR="00C006F0" w14:paraId="07560E63" w14:textId="77777777" w:rsidTr="00C006F0">
        <w:tc>
          <w:tcPr>
            <w:tcW w:w="4508" w:type="dxa"/>
            <w:shd w:val="clear" w:color="auto" w:fill="FFFFFF" w:themeFill="background1"/>
          </w:tcPr>
          <w:p w14:paraId="206953E2" w14:textId="0330A3C3" w:rsidR="00C006F0" w:rsidRDefault="0008096B" w:rsidP="0008096B">
            <w:pPr>
              <w:spacing w:after="160" w:line="259" w:lineRule="auto"/>
            </w:pPr>
            <w:r>
              <w:t xml:space="preserve">Confirmation </w:t>
            </w:r>
            <w:r w:rsidR="00C4101A">
              <w:t>that you would be willing to partake in a DBS check</w:t>
            </w:r>
          </w:p>
        </w:tc>
        <w:tc>
          <w:tcPr>
            <w:tcW w:w="4508" w:type="dxa"/>
            <w:shd w:val="clear" w:color="auto" w:fill="FFFFFF" w:themeFill="background1"/>
          </w:tcPr>
          <w:p w14:paraId="03C3BDD4" w14:textId="038455EF" w:rsidR="00C006F0" w:rsidRDefault="0008096B">
            <w:r>
              <w:t>Yes/No</w:t>
            </w:r>
          </w:p>
        </w:tc>
      </w:tr>
      <w:tr w:rsidR="0008096B" w14:paraId="0C78D984" w14:textId="77777777" w:rsidTr="0008096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9A8D178" w14:textId="2BF25267" w:rsidR="0008096B" w:rsidRDefault="0008096B">
            <w:r>
              <w:t xml:space="preserve">Evaluated </w:t>
            </w:r>
            <w:r>
              <w:t>Q</w:t>
            </w:r>
            <w:r>
              <w:t>uestions</w:t>
            </w:r>
          </w:p>
        </w:tc>
      </w:tr>
      <w:tr w:rsidR="0008096B" w14:paraId="3BD6FABE" w14:textId="77777777" w:rsidTr="002E4E38">
        <w:tc>
          <w:tcPr>
            <w:tcW w:w="4508" w:type="dxa"/>
            <w:shd w:val="clear" w:color="auto" w:fill="FFFFFF" w:themeFill="background1"/>
          </w:tcPr>
          <w:p w14:paraId="043FD80A" w14:textId="4633EE7B" w:rsidR="0008096B" w:rsidRDefault="0008096B" w:rsidP="0008096B">
            <w:pPr>
              <w:pStyle w:val="ListParagraph"/>
              <w:numPr>
                <w:ilvl w:val="0"/>
                <w:numId w:val="1"/>
              </w:numPr>
            </w:pPr>
            <w:r>
              <w:t xml:space="preserve">Why are you interested in the design commission for the </w:t>
            </w:r>
            <w:proofErr w:type="spellStart"/>
            <w:r>
              <w:t>Kerrier</w:t>
            </w:r>
            <w:proofErr w:type="spellEnd"/>
            <w:r>
              <w:t xml:space="preserve"> Way Greenspace Project?</w:t>
            </w:r>
          </w:p>
        </w:tc>
        <w:tc>
          <w:tcPr>
            <w:tcW w:w="4508" w:type="dxa"/>
            <w:shd w:val="clear" w:color="auto" w:fill="FFFFFF" w:themeFill="background1"/>
          </w:tcPr>
          <w:p w14:paraId="385F51EE" w14:textId="7516BC39" w:rsidR="0008096B" w:rsidRDefault="0008096B"/>
        </w:tc>
      </w:tr>
      <w:tr w:rsidR="0008096B" w14:paraId="4518CF53" w14:textId="77777777" w:rsidTr="002E4E38">
        <w:tc>
          <w:tcPr>
            <w:tcW w:w="4508" w:type="dxa"/>
            <w:shd w:val="clear" w:color="auto" w:fill="FFFFFF" w:themeFill="background1"/>
          </w:tcPr>
          <w:p w14:paraId="5A13157D" w14:textId="77777777" w:rsidR="0008096B" w:rsidRDefault="0008096B" w:rsidP="0008096B">
            <w:pPr>
              <w:pStyle w:val="ListParagraph"/>
              <w:numPr>
                <w:ilvl w:val="0"/>
                <w:numId w:val="1"/>
              </w:numPr>
            </w:pPr>
            <w:r>
              <w:t>Please outline and explain how you intend to approach the commission, making specific refence to the aims of the commission:</w:t>
            </w:r>
          </w:p>
          <w:p w14:paraId="42CC36D8" w14:textId="03434A52" w:rsidR="0008096B" w:rsidRDefault="0008096B" w:rsidP="0008096B">
            <w:pPr>
              <w:pStyle w:val="ListParagraph"/>
              <w:numPr>
                <w:ilvl w:val="0"/>
                <w:numId w:val="2"/>
              </w:numPr>
            </w:pPr>
            <w:r>
              <w:t>Design artwork for gateways inline with requirements as indicated</w:t>
            </w:r>
            <w:r w:rsidR="0019172C">
              <w:t xml:space="preserve"> in the brief</w:t>
            </w:r>
            <w:r>
              <w:t>.</w:t>
            </w:r>
          </w:p>
          <w:p w14:paraId="22A7BBD7" w14:textId="5251625A" w:rsidR="0008096B" w:rsidRDefault="0008096B" w:rsidP="0008096B">
            <w:pPr>
              <w:pStyle w:val="ListParagraph"/>
              <w:numPr>
                <w:ilvl w:val="0"/>
                <w:numId w:val="2"/>
              </w:numPr>
            </w:pPr>
            <w:r>
              <w:t>Engagement and consultation with public audiences</w:t>
            </w:r>
            <w:r w:rsidR="0019172C">
              <w:t xml:space="preserve"> as indicated in the brief</w:t>
            </w:r>
            <w:r>
              <w:t>.</w:t>
            </w:r>
          </w:p>
          <w:p w14:paraId="173350FC" w14:textId="6BE1F5CC" w:rsidR="0008096B" w:rsidRDefault="0008096B" w:rsidP="0008096B">
            <w:pPr>
              <w:pStyle w:val="ListParagraph"/>
            </w:pPr>
          </w:p>
        </w:tc>
        <w:tc>
          <w:tcPr>
            <w:tcW w:w="4508" w:type="dxa"/>
            <w:shd w:val="clear" w:color="auto" w:fill="FFFFFF" w:themeFill="background1"/>
          </w:tcPr>
          <w:p w14:paraId="26B69257" w14:textId="77777777" w:rsidR="0008096B" w:rsidRDefault="0008096B"/>
        </w:tc>
      </w:tr>
      <w:tr w:rsidR="0008096B" w14:paraId="1897FCA8" w14:textId="77777777" w:rsidTr="002E4E38">
        <w:tc>
          <w:tcPr>
            <w:tcW w:w="4508" w:type="dxa"/>
            <w:shd w:val="clear" w:color="auto" w:fill="FFFFFF" w:themeFill="background1"/>
          </w:tcPr>
          <w:p w14:paraId="0403EDDA" w14:textId="74A838C7" w:rsidR="0008096B" w:rsidRDefault="0008096B" w:rsidP="0008096B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relevant skills and experience to deliver this commission </w:t>
            </w:r>
            <w:r>
              <w:lastRenderedPageBreak/>
              <w:t>effectively. Give examples of past outcomes you have delivered wherever possible. These examples should cover both the creative and engagement aspects of the role:</w:t>
            </w:r>
          </w:p>
        </w:tc>
        <w:tc>
          <w:tcPr>
            <w:tcW w:w="4508" w:type="dxa"/>
            <w:shd w:val="clear" w:color="auto" w:fill="FFFFFF" w:themeFill="background1"/>
          </w:tcPr>
          <w:p w14:paraId="25C884B6" w14:textId="77777777" w:rsidR="0008096B" w:rsidRDefault="0008096B"/>
        </w:tc>
      </w:tr>
      <w:tr w:rsidR="0008096B" w14:paraId="1B49F364" w14:textId="77777777" w:rsidTr="002E4E38">
        <w:tc>
          <w:tcPr>
            <w:tcW w:w="4508" w:type="dxa"/>
            <w:shd w:val="clear" w:color="auto" w:fill="FFFFFF" w:themeFill="background1"/>
          </w:tcPr>
          <w:p w14:paraId="30D9AE28" w14:textId="5447A6A6" w:rsidR="0008096B" w:rsidRDefault="0008096B" w:rsidP="0008096B">
            <w:pPr>
              <w:pStyle w:val="ListParagraph"/>
              <w:numPr>
                <w:ilvl w:val="0"/>
                <w:numId w:val="1"/>
              </w:numPr>
            </w:pPr>
            <w:r>
              <w:t>Please indicate your skills and experience in running events and training safely and with regard for safeguarding vulnerable people:</w:t>
            </w:r>
          </w:p>
        </w:tc>
        <w:tc>
          <w:tcPr>
            <w:tcW w:w="4508" w:type="dxa"/>
            <w:shd w:val="clear" w:color="auto" w:fill="FFFFFF" w:themeFill="background1"/>
          </w:tcPr>
          <w:p w14:paraId="34C18665" w14:textId="77777777" w:rsidR="0008096B" w:rsidRDefault="0008096B"/>
          <w:p w14:paraId="60DEDD39" w14:textId="77777777" w:rsidR="0019172C" w:rsidRDefault="0019172C"/>
          <w:p w14:paraId="1E3EF35B" w14:textId="77777777" w:rsidR="0019172C" w:rsidRDefault="0019172C"/>
          <w:p w14:paraId="64108E02" w14:textId="77777777" w:rsidR="0019172C" w:rsidRDefault="0019172C"/>
          <w:p w14:paraId="29FAF306" w14:textId="77777777" w:rsidR="0019172C" w:rsidRDefault="0019172C"/>
        </w:tc>
      </w:tr>
      <w:tr w:rsidR="0008096B" w14:paraId="22EF88CE" w14:textId="77777777" w:rsidTr="002E4E38">
        <w:tc>
          <w:tcPr>
            <w:tcW w:w="4508" w:type="dxa"/>
            <w:shd w:val="clear" w:color="auto" w:fill="FFFFFF" w:themeFill="background1"/>
          </w:tcPr>
          <w:p w14:paraId="70912DE5" w14:textId="2F87C3A3" w:rsidR="0008096B" w:rsidRDefault="0019172C" w:rsidP="0008096B">
            <w:pPr>
              <w:pStyle w:val="ListParagraph"/>
              <w:numPr>
                <w:ilvl w:val="0"/>
                <w:numId w:val="1"/>
              </w:numPr>
            </w:pPr>
            <w:r>
              <w:t xml:space="preserve">We would like this project to be completed by the end of August 2024. </w:t>
            </w:r>
            <w:r w:rsidR="005A56A7">
              <w:t>Please provide your intended timeline for completing this project. Include engagement and consultation exercises.</w:t>
            </w:r>
          </w:p>
        </w:tc>
        <w:tc>
          <w:tcPr>
            <w:tcW w:w="4508" w:type="dxa"/>
            <w:shd w:val="clear" w:color="auto" w:fill="FFFFFF" w:themeFill="background1"/>
          </w:tcPr>
          <w:p w14:paraId="1E79D751" w14:textId="77777777" w:rsidR="0008096B" w:rsidRDefault="0008096B"/>
          <w:p w14:paraId="6E1BB40D" w14:textId="77777777" w:rsidR="0019172C" w:rsidRDefault="0019172C"/>
          <w:p w14:paraId="5A991A91" w14:textId="77777777" w:rsidR="0019172C" w:rsidRDefault="0019172C"/>
          <w:p w14:paraId="2D683594" w14:textId="77777777" w:rsidR="0019172C" w:rsidRDefault="0019172C"/>
          <w:p w14:paraId="477EBAA6" w14:textId="77777777" w:rsidR="0019172C" w:rsidRDefault="0019172C"/>
          <w:p w14:paraId="09D31201" w14:textId="77777777" w:rsidR="0019172C" w:rsidRDefault="0019172C"/>
          <w:p w14:paraId="0C9A9FC2" w14:textId="77777777" w:rsidR="0019172C" w:rsidRDefault="0019172C"/>
        </w:tc>
      </w:tr>
      <w:tr w:rsidR="0008096B" w14:paraId="73EEE7E7" w14:textId="77777777" w:rsidTr="002E4E38">
        <w:tc>
          <w:tcPr>
            <w:tcW w:w="4508" w:type="dxa"/>
            <w:shd w:val="clear" w:color="auto" w:fill="FFFFFF" w:themeFill="background1"/>
          </w:tcPr>
          <w:p w14:paraId="3F4D3248" w14:textId="42013EF5" w:rsidR="0008096B" w:rsidRDefault="0008096B" w:rsidP="0008096B">
            <w:pPr>
              <w:pStyle w:val="ListParagraph"/>
              <w:numPr>
                <w:ilvl w:val="0"/>
                <w:numId w:val="1"/>
              </w:numPr>
            </w:pPr>
            <w:r>
              <w:t xml:space="preserve">As part of this work, the artist will be required to work closely with contractors and consultants such as Mei Loci and the lead landscaping contractor. Please give examples of </w:t>
            </w:r>
            <w:r w:rsidR="005A56A7">
              <w:t>occasions when you have worked successfully in the past with contractors/consultants to deliver projects and explain how you supported and encouraged clear communication.</w:t>
            </w:r>
          </w:p>
        </w:tc>
        <w:tc>
          <w:tcPr>
            <w:tcW w:w="4508" w:type="dxa"/>
            <w:shd w:val="clear" w:color="auto" w:fill="FFFFFF" w:themeFill="background1"/>
          </w:tcPr>
          <w:p w14:paraId="0F8ECA2D" w14:textId="77777777" w:rsidR="0008096B" w:rsidRDefault="0008096B"/>
        </w:tc>
      </w:tr>
      <w:tr w:rsidR="005A56A7" w14:paraId="528EE048" w14:textId="77777777" w:rsidTr="002E4E38">
        <w:tc>
          <w:tcPr>
            <w:tcW w:w="4508" w:type="dxa"/>
            <w:shd w:val="clear" w:color="auto" w:fill="FFFFFF" w:themeFill="background1"/>
          </w:tcPr>
          <w:p w14:paraId="08AD3C88" w14:textId="77777777" w:rsidR="005A56A7" w:rsidRDefault="005A56A7" w:rsidP="0008096B">
            <w:pPr>
              <w:pStyle w:val="ListParagraph"/>
              <w:numPr>
                <w:ilvl w:val="0"/>
                <w:numId w:val="1"/>
              </w:numPr>
            </w:pPr>
            <w:r>
              <w:t>We are committed to sustainable procurement</w:t>
            </w:r>
            <w:r>
              <w:t>. P</w:t>
            </w:r>
            <w:r>
              <w:t>lease explain how your intentions for sourcing materials and any subcontracted resource will address these aspects:</w:t>
            </w:r>
          </w:p>
          <w:p w14:paraId="35A8E528" w14:textId="77777777" w:rsidR="0019172C" w:rsidRDefault="0019172C" w:rsidP="0019172C">
            <w:pPr>
              <w:ind w:left="360"/>
            </w:pPr>
          </w:p>
          <w:p w14:paraId="3D75E25D" w14:textId="09F898A8" w:rsidR="0019172C" w:rsidRDefault="0019172C" w:rsidP="0019172C"/>
        </w:tc>
        <w:tc>
          <w:tcPr>
            <w:tcW w:w="4508" w:type="dxa"/>
            <w:shd w:val="clear" w:color="auto" w:fill="FFFFFF" w:themeFill="background1"/>
          </w:tcPr>
          <w:p w14:paraId="6E79D28A" w14:textId="77777777" w:rsidR="005A56A7" w:rsidRDefault="005A56A7"/>
        </w:tc>
      </w:tr>
      <w:tr w:rsidR="005A56A7" w14:paraId="2F019C8D" w14:textId="77777777" w:rsidTr="002E4E38">
        <w:tc>
          <w:tcPr>
            <w:tcW w:w="4508" w:type="dxa"/>
            <w:shd w:val="clear" w:color="auto" w:fill="FFFFFF" w:themeFill="background1"/>
          </w:tcPr>
          <w:p w14:paraId="6A0F5A6C" w14:textId="77777777" w:rsidR="005A56A7" w:rsidRDefault="005A56A7" w:rsidP="005A56A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Please provide a portfolio of evidence of </w:t>
            </w:r>
            <w:proofErr w:type="gramStart"/>
            <w:r>
              <w:t>past experience</w:t>
            </w:r>
            <w:proofErr w:type="gramEnd"/>
            <w:r>
              <w:t>/creative outputs to support your application. Use additional pages and insert files as relevant.</w:t>
            </w:r>
          </w:p>
          <w:p w14:paraId="44AF9571" w14:textId="77777777" w:rsidR="0019172C" w:rsidRDefault="0019172C" w:rsidP="0019172C"/>
          <w:p w14:paraId="17CA8151" w14:textId="77777777" w:rsidR="0019172C" w:rsidRDefault="0019172C" w:rsidP="0019172C"/>
          <w:p w14:paraId="1396DB2D" w14:textId="77777777" w:rsidR="0019172C" w:rsidRDefault="0019172C" w:rsidP="0019172C"/>
          <w:p w14:paraId="733FD5F1" w14:textId="77777777" w:rsidR="0019172C" w:rsidRDefault="0019172C" w:rsidP="0019172C"/>
          <w:p w14:paraId="4C2D80A0" w14:textId="77777777" w:rsidR="0019172C" w:rsidRDefault="0019172C" w:rsidP="0019172C"/>
          <w:p w14:paraId="55CD8006" w14:textId="77777777" w:rsidR="0019172C" w:rsidRDefault="0019172C" w:rsidP="0019172C"/>
          <w:p w14:paraId="76EE85E4" w14:textId="563E2A8A" w:rsidR="0019172C" w:rsidRDefault="0019172C" w:rsidP="0019172C"/>
        </w:tc>
        <w:tc>
          <w:tcPr>
            <w:tcW w:w="4508" w:type="dxa"/>
            <w:shd w:val="clear" w:color="auto" w:fill="FFFFFF" w:themeFill="background1"/>
          </w:tcPr>
          <w:p w14:paraId="37937523" w14:textId="77777777" w:rsidR="005A56A7" w:rsidRDefault="005A56A7"/>
        </w:tc>
      </w:tr>
    </w:tbl>
    <w:p w14:paraId="1D3EA818" w14:textId="77777777" w:rsidR="00C006F0" w:rsidRDefault="00C006F0"/>
    <w:p w14:paraId="3AA8D7AB" w14:textId="77777777" w:rsidR="00C4101A" w:rsidRDefault="00C4101A">
      <w:pPr>
        <w:rPr>
          <w:b/>
          <w:bCs/>
        </w:rPr>
      </w:pPr>
    </w:p>
    <w:p w14:paraId="7BEA27FC" w14:textId="7C072F27" w:rsidR="0019172C" w:rsidRDefault="0019172C">
      <w:pPr>
        <w:rPr>
          <w:b/>
          <w:bCs/>
        </w:rPr>
      </w:pPr>
      <w:r w:rsidRPr="0019172C">
        <w:rPr>
          <w:b/>
          <w:bCs/>
        </w:rPr>
        <w:lastRenderedPageBreak/>
        <w:t xml:space="preserve">Value of </w:t>
      </w:r>
      <w:r>
        <w:rPr>
          <w:b/>
          <w:bCs/>
        </w:rPr>
        <w:t>C</w:t>
      </w:r>
      <w:r w:rsidRPr="0019172C">
        <w:rPr>
          <w:b/>
          <w:bCs/>
        </w:rPr>
        <w:t>ommission</w:t>
      </w:r>
    </w:p>
    <w:p w14:paraId="1E400A45" w14:textId="64161285" w:rsidR="0019172C" w:rsidRDefault="0019172C">
      <w:r>
        <w:t xml:space="preserve">Tenders are sought up to a maximum value of </w:t>
      </w:r>
      <w:r>
        <w:t>£5,000.</w:t>
      </w:r>
    </w:p>
    <w:p w14:paraId="5FDEF18A" w14:textId="77777777" w:rsidR="0019172C" w:rsidRDefault="0019172C">
      <w:r>
        <w:t xml:space="preserve">Within the commission value, the applicant will be expected to supply all necessary materials, promotion and publicity and any other costs needed for successful delivery of the project outcomes. </w:t>
      </w:r>
    </w:p>
    <w:p w14:paraId="331F6BEC" w14:textId="6015EAB3" w:rsidR="0019172C" w:rsidRDefault="0019172C">
      <w:r>
        <w:t>C</w:t>
      </w:r>
      <w:r>
        <w:t>amborne Town Council</w:t>
      </w:r>
      <w:r>
        <w:t xml:space="preserve"> will retain a £</w:t>
      </w:r>
      <w:r>
        <w:t>2</w:t>
      </w:r>
      <w:r>
        <w:t xml:space="preserve">00.00 reserve budget for our own contributions towards publicity and promotion. </w:t>
      </w:r>
    </w:p>
    <w:p w14:paraId="696713D3" w14:textId="77777777" w:rsidR="0019172C" w:rsidRDefault="0019172C"/>
    <w:p w14:paraId="1E6D9B08" w14:textId="77777777" w:rsidR="0019172C" w:rsidRDefault="0019172C">
      <w:pPr>
        <w:rPr>
          <w:b/>
          <w:bCs/>
        </w:rPr>
      </w:pPr>
      <w:r w:rsidRPr="0019172C">
        <w:rPr>
          <w:b/>
          <w:bCs/>
        </w:rPr>
        <w:t>Tender Scoring</w:t>
      </w:r>
    </w:p>
    <w:p w14:paraId="007050CC" w14:textId="77777777" w:rsidR="0019172C" w:rsidRDefault="0019172C">
      <w:r>
        <w:t xml:space="preserve">All tenderers will be required to pass the screening questions. </w:t>
      </w:r>
    </w:p>
    <w:p w14:paraId="580ABC2A" w14:textId="77777777" w:rsidR="0019172C" w:rsidRDefault="0019172C">
      <w:r>
        <w:t xml:space="preserve">Tenders will then be evaluated with the following weighting: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172C" w14:paraId="624DB13E" w14:textId="77777777" w:rsidTr="0019172C">
        <w:tc>
          <w:tcPr>
            <w:tcW w:w="4508" w:type="dxa"/>
          </w:tcPr>
          <w:p w14:paraId="5FB72B19" w14:textId="32504AAB" w:rsidR="0019172C" w:rsidRDefault="0019172C">
            <w:r>
              <w:t>Value</w:t>
            </w:r>
          </w:p>
        </w:tc>
        <w:tc>
          <w:tcPr>
            <w:tcW w:w="4508" w:type="dxa"/>
          </w:tcPr>
          <w:p w14:paraId="10FD590B" w14:textId="3F67BD86" w:rsidR="0019172C" w:rsidRDefault="0019172C">
            <w:r>
              <w:t>20%</w:t>
            </w:r>
          </w:p>
        </w:tc>
      </w:tr>
      <w:tr w:rsidR="0019172C" w14:paraId="65C2C377" w14:textId="77777777" w:rsidTr="0019172C">
        <w:tc>
          <w:tcPr>
            <w:tcW w:w="4508" w:type="dxa"/>
          </w:tcPr>
          <w:p w14:paraId="599584D8" w14:textId="461712B7" w:rsidR="0019172C" w:rsidRDefault="0019172C">
            <w:r>
              <w:t>Quality</w:t>
            </w:r>
          </w:p>
        </w:tc>
        <w:tc>
          <w:tcPr>
            <w:tcW w:w="4508" w:type="dxa"/>
          </w:tcPr>
          <w:p w14:paraId="38DA778D" w14:textId="77777777" w:rsidR="0019172C" w:rsidRDefault="0019172C" w:rsidP="0019172C">
            <w:r>
              <w:t xml:space="preserve">Q1 5% </w:t>
            </w:r>
          </w:p>
          <w:p w14:paraId="30293D7B" w14:textId="77777777" w:rsidR="0019172C" w:rsidRDefault="0019172C" w:rsidP="0019172C">
            <w:r>
              <w:t xml:space="preserve">Q2 20% </w:t>
            </w:r>
          </w:p>
          <w:p w14:paraId="392868AF" w14:textId="77777777" w:rsidR="0019172C" w:rsidRDefault="0019172C" w:rsidP="0019172C">
            <w:r>
              <w:t xml:space="preserve">Q3 10% </w:t>
            </w:r>
          </w:p>
          <w:p w14:paraId="5E44C29C" w14:textId="77777777" w:rsidR="0019172C" w:rsidRDefault="0019172C" w:rsidP="0019172C">
            <w:r>
              <w:t xml:space="preserve">Q4 10% </w:t>
            </w:r>
          </w:p>
          <w:p w14:paraId="0EEACDFD" w14:textId="77777777" w:rsidR="0019172C" w:rsidRDefault="0019172C" w:rsidP="0019172C">
            <w:r>
              <w:t xml:space="preserve">Q5 10% </w:t>
            </w:r>
          </w:p>
          <w:p w14:paraId="60ED2B4A" w14:textId="77777777" w:rsidR="0019172C" w:rsidRDefault="0019172C" w:rsidP="0019172C">
            <w:r>
              <w:t xml:space="preserve">Q6 5% </w:t>
            </w:r>
          </w:p>
          <w:p w14:paraId="05A2A18F" w14:textId="77777777" w:rsidR="0019172C" w:rsidRDefault="0019172C" w:rsidP="0019172C">
            <w:r>
              <w:t>Q7 5%</w:t>
            </w:r>
          </w:p>
          <w:p w14:paraId="58162CD5" w14:textId="24106C1C" w:rsidR="0019172C" w:rsidRDefault="0019172C" w:rsidP="0019172C">
            <w:pPr>
              <w:spacing w:after="160" w:line="259" w:lineRule="auto"/>
            </w:pPr>
            <w:r>
              <w:t>Q8 Portfolio 15%</w:t>
            </w:r>
          </w:p>
        </w:tc>
      </w:tr>
    </w:tbl>
    <w:p w14:paraId="1E0C6C18" w14:textId="77074D8D" w:rsidR="0019172C" w:rsidRDefault="0019172C" w:rsidP="0019172C"/>
    <w:sectPr w:rsidR="001917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A55EE" w14:textId="77777777" w:rsidR="005A56A7" w:rsidRDefault="005A56A7" w:rsidP="005A56A7">
      <w:pPr>
        <w:spacing w:after="0" w:line="240" w:lineRule="auto"/>
      </w:pPr>
      <w:r>
        <w:separator/>
      </w:r>
    </w:p>
  </w:endnote>
  <w:endnote w:type="continuationSeparator" w:id="0">
    <w:p w14:paraId="2C8FF9C2" w14:textId="77777777" w:rsidR="005A56A7" w:rsidRDefault="005A56A7" w:rsidP="005A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56E81" w14:textId="77777777" w:rsidR="005A56A7" w:rsidRDefault="005A56A7" w:rsidP="005A56A7">
      <w:pPr>
        <w:spacing w:after="0" w:line="240" w:lineRule="auto"/>
      </w:pPr>
      <w:r>
        <w:separator/>
      </w:r>
    </w:p>
  </w:footnote>
  <w:footnote w:type="continuationSeparator" w:id="0">
    <w:p w14:paraId="74D7234C" w14:textId="77777777" w:rsidR="005A56A7" w:rsidRDefault="005A56A7" w:rsidP="005A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AF4A2" w14:textId="27450343" w:rsidR="005A56A7" w:rsidRDefault="001917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D65ABC" wp14:editId="4B4B0F19">
          <wp:simplePos x="0" y="0"/>
          <wp:positionH relativeFrom="column">
            <wp:posOffset>4655820</wp:posOffset>
          </wp:positionH>
          <wp:positionV relativeFrom="paragraph">
            <wp:posOffset>-234315</wp:posOffset>
          </wp:positionV>
          <wp:extent cx="1055370" cy="702897"/>
          <wp:effectExtent l="0" t="0" r="0" b="0"/>
          <wp:wrapNone/>
          <wp:docPr id="2129735620" name="Picture 1" descr="A logo with a unicorn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9735620" name="Picture 1" descr="A logo with a unicorn and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702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A56A7">
      <w:t>Kerrier</w:t>
    </w:r>
    <w:proofErr w:type="spellEnd"/>
    <w:r w:rsidR="005A56A7">
      <w:t xml:space="preserve"> Way Greenspace – Artist </w:t>
    </w:r>
    <w:r>
      <w:t xml:space="preserve">Design </w:t>
    </w:r>
    <w:r w:rsidR="005A56A7">
      <w:t xml:space="preserve">Commission- Gateway Project </w:t>
    </w:r>
  </w:p>
  <w:p w14:paraId="07C9CEC9" w14:textId="2270CC59" w:rsidR="005A56A7" w:rsidRDefault="005A56A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4E16"/>
    <w:multiLevelType w:val="hybridMultilevel"/>
    <w:tmpl w:val="D3E48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41FC4"/>
    <w:multiLevelType w:val="hybridMultilevel"/>
    <w:tmpl w:val="0AC233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33810">
    <w:abstractNumId w:val="1"/>
  </w:num>
  <w:num w:numId="2" w16cid:durableId="183117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6C"/>
    <w:rsid w:val="0008096B"/>
    <w:rsid w:val="0019172C"/>
    <w:rsid w:val="00420364"/>
    <w:rsid w:val="0044459F"/>
    <w:rsid w:val="005A56A7"/>
    <w:rsid w:val="00685A8F"/>
    <w:rsid w:val="00C006F0"/>
    <w:rsid w:val="00C4101A"/>
    <w:rsid w:val="00EC586C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F732"/>
  <w15:chartTrackingRefBased/>
  <w15:docId w15:val="{6F61A70D-6CF0-4676-A9E7-DA202CA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8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58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8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58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58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58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58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586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0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A7"/>
  </w:style>
  <w:style w:type="paragraph" w:styleId="Footer">
    <w:name w:val="footer"/>
    <w:basedOn w:val="Normal"/>
    <w:link w:val="FooterChar"/>
    <w:uiPriority w:val="99"/>
    <w:unhideWhenUsed/>
    <w:rsid w:val="005A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A7"/>
  </w:style>
  <w:style w:type="character" w:styleId="Hyperlink">
    <w:name w:val="Hyperlink"/>
    <w:basedOn w:val="DefaultParagraphFont"/>
    <w:uiPriority w:val="99"/>
    <w:unhideWhenUsed/>
    <w:rsid w:val="005A56A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agement@camborne-t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Hitchens-todd</dc:creator>
  <cp:keywords/>
  <dc:description/>
  <cp:lastModifiedBy>Rose Hitchens-todd</cp:lastModifiedBy>
  <cp:revision>2</cp:revision>
  <dcterms:created xsi:type="dcterms:W3CDTF">2024-05-03T13:30:00Z</dcterms:created>
  <dcterms:modified xsi:type="dcterms:W3CDTF">2024-05-03T13:30:00Z</dcterms:modified>
</cp:coreProperties>
</file>